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B0AF" w14:textId="77777777" w:rsidR="00D47151" w:rsidRDefault="00172058">
      <w:r>
        <w:rPr>
          <w:b/>
          <w:color w:val="0B6E8A"/>
          <w:sz w:val="44"/>
        </w:rPr>
        <w:t>The WHOA Program</w:t>
      </w:r>
    </w:p>
    <w:p w14:paraId="604EE777" w14:textId="77777777" w:rsidR="00D47151" w:rsidRDefault="00172058">
      <w:r>
        <w:rPr>
          <w:i/>
          <w:color w:val="1AA6B7"/>
        </w:rPr>
        <w:t>Hang 10 Health &amp; Wellness | Hormone Optimization Through a Functional Medicine Lens</w:t>
      </w:r>
    </w:p>
    <w:p w14:paraId="4E129B6B" w14:textId="77777777" w:rsidR="00D47151" w:rsidRDefault="00D47151"/>
    <w:p w14:paraId="3AE133E2" w14:textId="77777777" w:rsidR="00D47151" w:rsidRDefault="00172058">
      <w:r>
        <w:t>Hormonal shifts in midlife are often dismissed as an inevitable part of aging—but they may actually be a signal that the body needs recalibration. From a functional medicine perspective, optimizing hormones is less about masking symptoms and more about restoring balance across the systems that drive long-term health and vitality.</w:t>
      </w:r>
    </w:p>
    <w:p w14:paraId="6C904109" w14:textId="77777777" w:rsidR="00D47151" w:rsidRDefault="00172058">
      <w:r>
        <w:t>Estrogen, progesterone, and testosterone influence far more than reproductive health. They play critical roles in metabolism, brain function, bone density, muscle mass, sleep, and inflammation. As these hormones decline, women may experience fatigue, weight gain, brain fog, disrupted sleep, and decreased resilience to stress.</w:t>
      </w:r>
    </w:p>
    <w:p w14:paraId="751BF199" w14:textId="77777777" w:rsidR="00D47151" w:rsidRDefault="00172058">
      <w:r>
        <w:t>A functional medicine approach looks deeper to understand why these changes are occurring. It evaluates interconnected systems such as gut health, insulin sensitivity, stress hormones, detoxification pathways, and inflammatory burden to create a personalized, data-driven strategy.</w:t>
      </w:r>
    </w:p>
    <w:p w14:paraId="4C107A2F" w14:textId="77777777" w:rsidR="00D47151" w:rsidRDefault="00172058">
      <w:r>
        <w:t>From a pain medicine perspective, hormone optimization—particularly bioidentical hormone replacement therapy (BHRT)—can be an important part of care. Estrogen helps modulate inflammation and pain signaling, supports connective tissue integrity, and plays a key role in muscle and joint health.</w:t>
      </w:r>
    </w:p>
    <w:p w14:paraId="2F2C43CD" w14:textId="77777777" w:rsidR="00D47151" w:rsidRDefault="00172058">
      <w:r>
        <w:t>As hormone levels decline, many women experience worsening joint pain, slower recovery, increased sensitivity to pain, and progressive loss of musculoskeletal resilience. Optimizing hormones may enhance tissue healing, improve recovery, and complement regenerative and non-surgical pain therapies.</w:t>
      </w:r>
    </w:p>
    <w:p w14:paraId="5031EA6F" w14:textId="77777777" w:rsidR="00D47151" w:rsidRDefault="00172058">
      <w:r>
        <w:t>When addressed holistically, hormone optimization supports not just symptom relief, but true healthspan—helping women feel strong, mobile, mentally sharp, and fully engaged in life.</w:t>
      </w:r>
    </w:p>
    <w:p w14:paraId="25FB91CC" w14:textId="77777777" w:rsidR="00D47151" w:rsidRDefault="00D47151"/>
    <w:p w14:paraId="75D562F8" w14:textId="77777777" w:rsidR="00F2348B" w:rsidRDefault="00172058">
      <w:pPr>
        <w:rPr>
          <w:i/>
        </w:rPr>
      </w:pPr>
      <w:r>
        <w:rPr>
          <w:b/>
          <w:color w:val="1AA6B7"/>
        </w:rPr>
        <w:t xml:space="preserve">Hang 10 Philosophy: </w:t>
      </w:r>
      <w:r>
        <w:rPr>
          <w:i/>
        </w:rPr>
        <w:t>Aging is inevitable. Decline is not. With the right strategy, midlife can become a turning point toward strength, vitality, and longevity.</w:t>
      </w:r>
      <w:r w:rsidR="00F2348B">
        <w:rPr>
          <w:i/>
        </w:rPr>
        <w:t xml:space="preserve"> </w:t>
      </w:r>
    </w:p>
    <w:p w14:paraId="3F15010C" w14:textId="419091B3" w:rsidR="00D47151" w:rsidRDefault="00F2348B">
      <w:pPr>
        <w:rPr>
          <w:i/>
        </w:rPr>
      </w:pPr>
      <w:r>
        <w:rPr>
          <w:i/>
        </w:rPr>
        <w:t>For more information call: 757-974-5828</w:t>
      </w:r>
    </w:p>
    <w:p w14:paraId="6C6BC64B" w14:textId="77777777" w:rsidR="00F2348B" w:rsidRDefault="00F2348B"/>
    <w:sectPr w:rsidR="00F234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6121186">
    <w:abstractNumId w:val="8"/>
  </w:num>
  <w:num w:numId="2" w16cid:durableId="914700478">
    <w:abstractNumId w:val="6"/>
  </w:num>
  <w:num w:numId="3" w16cid:durableId="1810170382">
    <w:abstractNumId w:val="5"/>
  </w:num>
  <w:num w:numId="4" w16cid:durableId="162555201">
    <w:abstractNumId w:val="4"/>
  </w:num>
  <w:num w:numId="5" w16cid:durableId="994796279">
    <w:abstractNumId w:val="7"/>
  </w:num>
  <w:num w:numId="6" w16cid:durableId="1456943284">
    <w:abstractNumId w:val="3"/>
  </w:num>
  <w:num w:numId="7" w16cid:durableId="923613983">
    <w:abstractNumId w:val="2"/>
  </w:num>
  <w:num w:numId="8" w16cid:durableId="1512185386">
    <w:abstractNumId w:val="1"/>
  </w:num>
  <w:num w:numId="9" w16cid:durableId="162260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2058"/>
    <w:rsid w:val="0029639D"/>
    <w:rsid w:val="00326F90"/>
    <w:rsid w:val="005712BD"/>
    <w:rsid w:val="00AA1D8D"/>
    <w:rsid w:val="00B47730"/>
    <w:rsid w:val="00B829EA"/>
    <w:rsid w:val="00CB0664"/>
    <w:rsid w:val="00D15DDE"/>
    <w:rsid w:val="00D47151"/>
    <w:rsid w:val="00F234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B1360"/>
  <w14:defaultImageDpi w14:val="300"/>
  <w15:docId w15:val="{0AC5E228-EE76-49C8-BA5A-25464C2F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Barr</cp:lastModifiedBy>
  <cp:revision>3</cp:revision>
  <dcterms:created xsi:type="dcterms:W3CDTF">2026-04-08T11:42:00Z</dcterms:created>
  <dcterms:modified xsi:type="dcterms:W3CDTF">2026-04-08T11:44:00Z</dcterms:modified>
  <cp:category/>
</cp:coreProperties>
</file>